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horzAnchor="margin" w:tblpY="674"/>
        <w:tblW w:w="0" w:type="auto"/>
        <w:tblLook w:val="04A0" w:firstRow="1" w:lastRow="0" w:firstColumn="1" w:lastColumn="0" w:noHBand="0" w:noVBand="1"/>
      </w:tblPr>
      <w:tblGrid>
        <w:gridCol w:w="1555"/>
        <w:gridCol w:w="6712"/>
      </w:tblGrid>
      <w:tr w:rsidR="009A7F1B" w:rsidRPr="009A7F1B" w14:paraId="2D5051DE" w14:textId="77777777" w:rsidTr="00241C0D">
        <w:trPr>
          <w:trHeight w:val="699"/>
        </w:trPr>
        <w:tc>
          <w:tcPr>
            <w:tcW w:w="1555" w:type="dxa"/>
            <w:vAlign w:val="center"/>
          </w:tcPr>
          <w:p w14:paraId="7A2A65A0" w14:textId="77777777" w:rsidR="009A7F1B" w:rsidRDefault="009A7F1B" w:rsidP="009A7F1B">
            <w:pPr>
              <w:jc w:val="center"/>
              <w:rPr>
                <w:rFonts w:ascii="黑体" w:eastAsia="黑体" w:hAnsi="黑体"/>
                <w:sz w:val="24"/>
                <w:szCs w:val="24"/>
              </w:rPr>
            </w:pPr>
            <w:r w:rsidRPr="009A7F1B">
              <w:rPr>
                <w:rFonts w:ascii="黑体" w:eastAsia="黑体" w:hAnsi="黑体" w:hint="eastAsia"/>
                <w:sz w:val="24"/>
                <w:szCs w:val="24"/>
              </w:rPr>
              <w:t>报告题目</w:t>
            </w:r>
          </w:p>
          <w:p w14:paraId="5F8331C5" w14:textId="5CFB19AB" w:rsidR="0055210C" w:rsidRPr="009A7F1B" w:rsidRDefault="0055210C" w:rsidP="009A7F1B">
            <w:pPr>
              <w:jc w:val="center"/>
              <w:rPr>
                <w:rFonts w:ascii="黑体" w:eastAsia="黑体" w:hAnsi="黑体" w:hint="eastAsia"/>
                <w:sz w:val="24"/>
                <w:szCs w:val="24"/>
              </w:rPr>
            </w:pPr>
            <w:r>
              <w:rPr>
                <w:rFonts w:ascii="黑体" w:eastAsia="黑体" w:hAnsi="黑体" w:hint="eastAsia"/>
                <w:sz w:val="24"/>
                <w:szCs w:val="24"/>
              </w:rPr>
              <w:t>Title</w:t>
            </w:r>
          </w:p>
        </w:tc>
        <w:tc>
          <w:tcPr>
            <w:tcW w:w="6712" w:type="dxa"/>
          </w:tcPr>
          <w:p w14:paraId="47193698" w14:textId="4D7C991E" w:rsidR="009A7F1B" w:rsidRPr="009A7F1B" w:rsidRDefault="00205C3F" w:rsidP="00205C3F">
            <w:pPr>
              <w:rPr>
                <w:rFonts w:ascii="宋体" w:eastAsia="宋体" w:hAnsi="宋体"/>
              </w:rPr>
            </w:pPr>
            <w:r>
              <w:rPr>
                <w:sz w:val="24"/>
              </w:rPr>
              <w:t xml:space="preserve">Artificial Intelligence in Automotive Security: Emerging Threats and </w:t>
            </w:r>
            <w:r w:rsidR="001F68F5" w:rsidRPr="001F68F5">
              <w:rPr>
                <w:sz w:val="24"/>
              </w:rPr>
              <w:t>Intrusion Dete</w:t>
            </w:r>
            <w:r w:rsidR="000A35F8">
              <w:rPr>
                <w:sz w:val="24"/>
              </w:rPr>
              <w:t xml:space="preserve">ction </w:t>
            </w:r>
            <w:r w:rsidR="001F68F5" w:rsidRPr="001F68F5">
              <w:rPr>
                <w:sz w:val="24"/>
              </w:rPr>
              <w:br/>
            </w:r>
          </w:p>
        </w:tc>
      </w:tr>
      <w:tr w:rsidR="00A50B4B" w:rsidRPr="009A7F1B" w14:paraId="0FBE57E7" w14:textId="77777777" w:rsidTr="00A27C4E">
        <w:trPr>
          <w:trHeight w:val="2821"/>
        </w:trPr>
        <w:tc>
          <w:tcPr>
            <w:tcW w:w="1555" w:type="dxa"/>
            <w:vAlign w:val="center"/>
          </w:tcPr>
          <w:p w14:paraId="3C57D004" w14:textId="77777777" w:rsidR="00A50B4B" w:rsidRDefault="00A50B4B" w:rsidP="009A7F1B">
            <w:pPr>
              <w:jc w:val="center"/>
              <w:rPr>
                <w:rFonts w:ascii="黑体" w:eastAsia="黑体" w:hAnsi="黑体"/>
                <w:sz w:val="24"/>
                <w:szCs w:val="24"/>
              </w:rPr>
            </w:pPr>
            <w:r w:rsidRPr="009A7F1B">
              <w:rPr>
                <w:rFonts w:ascii="黑体" w:eastAsia="黑体" w:hAnsi="黑体" w:hint="eastAsia"/>
                <w:sz w:val="24"/>
                <w:szCs w:val="24"/>
              </w:rPr>
              <w:t>摘</w:t>
            </w:r>
            <w:r w:rsidR="009A7F1B" w:rsidRPr="009A7F1B">
              <w:rPr>
                <w:rFonts w:ascii="黑体" w:eastAsia="黑体" w:hAnsi="黑体" w:hint="eastAsia"/>
                <w:sz w:val="24"/>
                <w:szCs w:val="24"/>
              </w:rPr>
              <w:t xml:space="preserve"> </w:t>
            </w:r>
            <w:r w:rsidR="009A7F1B" w:rsidRPr="009A7F1B">
              <w:rPr>
                <w:rFonts w:ascii="黑体" w:eastAsia="黑体" w:hAnsi="黑体"/>
                <w:sz w:val="24"/>
                <w:szCs w:val="24"/>
              </w:rPr>
              <w:t xml:space="preserve">  </w:t>
            </w:r>
            <w:r w:rsidRPr="009A7F1B">
              <w:rPr>
                <w:rFonts w:ascii="黑体" w:eastAsia="黑体" w:hAnsi="黑体" w:hint="eastAsia"/>
                <w:sz w:val="24"/>
                <w:szCs w:val="24"/>
              </w:rPr>
              <w:t>要</w:t>
            </w:r>
          </w:p>
          <w:p w14:paraId="10AA18FD" w14:textId="7E6EED1E" w:rsidR="0055210C" w:rsidRPr="009A7F1B" w:rsidRDefault="0055210C" w:rsidP="009A7F1B">
            <w:pPr>
              <w:jc w:val="center"/>
              <w:rPr>
                <w:rFonts w:ascii="黑体" w:eastAsia="黑体" w:hAnsi="黑体" w:hint="eastAsia"/>
                <w:sz w:val="24"/>
                <w:szCs w:val="24"/>
              </w:rPr>
            </w:pPr>
            <w:r>
              <w:rPr>
                <w:rFonts w:ascii="黑体" w:eastAsia="黑体" w:hAnsi="黑体" w:hint="eastAsia"/>
                <w:sz w:val="24"/>
                <w:szCs w:val="24"/>
              </w:rPr>
              <w:t>Abstract</w:t>
            </w:r>
          </w:p>
        </w:tc>
        <w:tc>
          <w:tcPr>
            <w:tcW w:w="6712" w:type="dxa"/>
          </w:tcPr>
          <w:p w14:paraId="46ECC00B" w14:textId="315659C6" w:rsidR="009A7F1B" w:rsidRDefault="00375D98" w:rsidP="00621D75">
            <w:pPr>
              <w:adjustRightInd w:val="0"/>
              <w:snapToGrid w:val="0"/>
              <w:spacing w:line="288" w:lineRule="auto"/>
              <w:ind w:firstLineChars="200" w:firstLine="480"/>
              <w:rPr>
                <w:sz w:val="24"/>
                <w:szCs w:val="24"/>
              </w:rPr>
            </w:pPr>
            <w:r>
              <w:rPr>
                <w:sz w:val="24"/>
                <w:szCs w:val="24"/>
              </w:rPr>
              <w:t xml:space="preserve">AI has shown a rapid development race with a promising usage in automotive domain. </w:t>
            </w:r>
            <w:r w:rsidR="00A60687" w:rsidRPr="00A60687">
              <w:rPr>
                <w:sz w:val="24"/>
                <w:szCs w:val="24"/>
              </w:rPr>
              <w:t>The automotive domain has realized amazing advancements in communication, connectivity, and automation—and at a breakneck pace. Such advancements come with ample benefits, such as the reduction of traffic accidents and the refinement of transit efficiency. However, these new developments</w:t>
            </w:r>
            <w:r>
              <w:rPr>
                <w:sz w:val="24"/>
                <w:szCs w:val="24"/>
              </w:rPr>
              <w:t xml:space="preserve"> (e.g., AI-assisted services)</w:t>
            </w:r>
            <w:r w:rsidR="00A60687" w:rsidRPr="00A60687">
              <w:rPr>
                <w:sz w:val="24"/>
                <w:szCs w:val="24"/>
              </w:rPr>
              <w:t xml:space="preserve"> were not necessarily made with security in mind. This talk will first introduce the automotive background and </w:t>
            </w:r>
            <w:r>
              <w:rPr>
                <w:sz w:val="24"/>
                <w:szCs w:val="24"/>
              </w:rPr>
              <w:t xml:space="preserve">the application of AI techniques. The talk </w:t>
            </w:r>
            <w:r w:rsidR="00A60687" w:rsidRPr="00A60687">
              <w:rPr>
                <w:sz w:val="24"/>
                <w:szCs w:val="24"/>
              </w:rPr>
              <w:t>then</w:t>
            </w:r>
            <w:r>
              <w:rPr>
                <w:sz w:val="24"/>
                <w:szCs w:val="24"/>
              </w:rPr>
              <w:t xml:space="preserve"> will</w:t>
            </w:r>
            <w:r w:rsidR="00A60687" w:rsidRPr="00A60687">
              <w:rPr>
                <w:sz w:val="24"/>
                <w:szCs w:val="24"/>
              </w:rPr>
              <w:t xml:space="preserve"> present the</w:t>
            </w:r>
            <w:r w:rsidR="009A16A1">
              <w:rPr>
                <w:sz w:val="24"/>
                <w:szCs w:val="24"/>
              </w:rPr>
              <w:t xml:space="preserve"> potential</w:t>
            </w:r>
            <w:r w:rsidR="00A60687" w:rsidRPr="00A60687">
              <w:rPr>
                <w:sz w:val="24"/>
                <w:szCs w:val="24"/>
              </w:rPr>
              <w:t xml:space="preserve"> attack vectors</w:t>
            </w:r>
            <w:r>
              <w:rPr>
                <w:sz w:val="24"/>
                <w:szCs w:val="24"/>
              </w:rPr>
              <w:t xml:space="preserve"> and </w:t>
            </w:r>
            <w:r w:rsidR="00A60687" w:rsidRPr="00A60687">
              <w:rPr>
                <w:sz w:val="24"/>
                <w:szCs w:val="24"/>
              </w:rPr>
              <w:t xml:space="preserve">introduce </w:t>
            </w:r>
            <w:r>
              <w:rPr>
                <w:sz w:val="24"/>
                <w:szCs w:val="24"/>
              </w:rPr>
              <w:t>existing</w:t>
            </w:r>
            <w:r w:rsidR="00A60687" w:rsidRPr="00A60687">
              <w:rPr>
                <w:sz w:val="24"/>
                <w:szCs w:val="24"/>
              </w:rPr>
              <w:t xml:space="preserve"> solutions, especially intrusion detection methods</w:t>
            </w:r>
            <w:r w:rsidR="000A35F8">
              <w:rPr>
                <w:sz w:val="24"/>
                <w:szCs w:val="24"/>
              </w:rPr>
              <w:t xml:space="preserve"> and new CAN datasets</w:t>
            </w:r>
            <w:r>
              <w:rPr>
                <w:sz w:val="24"/>
                <w:szCs w:val="24"/>
              </w:rPr>
              <w:t xml:space="preserve"> for evaluation</w:t>
            </w:r>
            <w:r w:rsidR="00A60687" w:rsidRPr="00A60687">
              <w:rPr>
                <w:sz w:val="24"/>
                <w:szCs w:val="24"/>
              </w:rPr>
              <w:t>. In the end, this talk will summarize the open challenges</w:t>
            </w:r>
            <w:r w:rsidR="009A16A1">
              <w:rPr>
                <w:sz w:val="24"/>
                <w:szCs w:val="24"/>
              </w:rPr>
              <w:t xml:space="preserve"> in this domain</w:t>
            </w:r>
            <w:r w:rsidR="00A60687" w:rsidRPr="00A60687">
              <w:rPr>
                <w:sz w:val="24"/>
                <w:szCs w:val="24"/>
              </w:rPr>
              <w:t>.</w:t>
            </w:r>
          </w:p>
          <w:p w14:paraId="688D4C8B" w14:textId="6566BF28" w:rsidR="00A60687" w:rsidRPr="00621D75" w:rsidRDefault="00A60687" w:rsidP="00621D75">
            <w:pPr>
              <w:adjustRightInd w:val="0"/>
              <w:snapToGrid w:val="0"/>
              <w:spacing w:line="288" w:lineRule="auto"/>
              <w:ind w:firstLineChars="200" w:firstLine="480"/>
              <w:rPr>
                <w:sz w:val="24"/>
                <w:szCs w:val="24"/>
              </w:rPr>
            </w:pPr>
          </w:p>
        </w:tc>
      </w:tr>
    </w:tbl>
    <w:p w14:paraId="4E508792" w14:textId="59BBA6EF" w:rsidR="00A50B4B" w:rsidRDefault="00100291" w:rsidP="00DB7A45">
      <w:r>
        <w:rPr>
          <w:rFonts w:ascii="Times New Roman" w:eastAsia="微软雅黑" w:hAnsi="Times New Roman"/>
          <w:b/>
          <w:bCs/>
          <w:noProof/>
          <w:sz w:val="18"/>
          <w:szCs w:val="18"/>
        </w:rPr>
        <w:drawing>
          <wp:inline distT="0" distB="0" distL="0" distR="0" wp14:anchorId="114A5CA8" wp14:editId="5C162CA5">
            <wp:extent cx="1460500" cy="1955800"/>
            <wp:effectExtent l="0" t="0" r="6350" b="6350"/>
            <wp:docPr id="1" name="Picture 1" descr="m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60500" cy="1955800"/>
                    </a:xfrm>
                    <a:prstGeom prst="rect">
                      <a:avLst/>
                    </a:prstGeom>
                    <a:noFill/>
                    <a:ln>
                      <a:noFill/>
                    </a:ln>
                  </pic:spPr>
                </pic:pic>
              </a:graphicData>
            </a:graphic>
          </wp:inline>
        </w:drawing>
      </w:r>
    </w:p>
    <w:p w14:paraId="2A682BD4" w14:textId="77777777" w:rsidR="009157D4" w:rsidRDefault="009157D4" w:rsidP="009157D4"/>
    <w:p w14:paraId="6217EF76" w14:textId="77777777" w:rsidR="009157D4" w:rsidRDefault="009157D4" w:rsidP="009157D4"/>
    <w:p w14:paraId="3929E3D9" w14:textId="2940BAC7" w:rsidR="009157D4" w:rsidRPr="00100291" w:rsidRDefault="00100291" w:rsidP="009157D4">
      <w:pPr>
        <w:rPr>
          <w:b/>
        </w:rPr>
      </w:pPr>
      <w:r w:rsidRPr="00100291">
        <w:rPr>
          <w:rFonts w:hint="eastAsia"/>
          <w:b/>
        </w:rPr>
        <w:t>B</w:t>
      </w:r>
      <w:r w:rsidRPr="00100291">
        <w:rPr>
          <w:b/>
        </w:rPr>
        <w:t>io:</w:t>
      </w:r>
    </w:p>
    <w:p w14:paraId="334A282E" w14:textId="13E0F5DF" w:rsidR="00100291" w:rsidRDefault="00100291" w:rsidP="009157D4">
      <w:r w:rsidRPr="00100291">
        <w:t>Weizhi Meng is a Full Professor in the School of Computing and Communications, Lancaster University, United Kingdom. He was a recipient of the Hong Kong Institution of Engineers (HKIE) Outstanding Paper Award for Young Engineers/Researchers in both 2014 and 2017. He also received the IEEE ComSoc Best Young Researcher Award for Europe, Middle East, &amp; Africa Region (EMEA) in 2020 and the IEEE HITC Award for Excellence for Middle Career Researchers in 2023. His primary research interests are cyber security</w:t>
      </w:r>
      <w:r>
        <w:t>,</w:t>
      </w:r>
      <w:r w:rsidRPr="00100291">
        <w:t xml:space="preserve"> artificial intelligence in security</w:t>
      </w:r>
      <w:r>
        <w:t xml:space="preserve"> and blockchain technology,</w:t>
      </w:r>
      <w:r w:rsidRPr="00100291">
        <w:t xml:space="preserve"> including intrusion detection, </w:t>
      </w:r>
      <w:r>
        <w:t>trust management</w:t>
      </w:r>
      <w:r w:rsidRPr="00100291">
        <w:t xml:space="preserve">, </w:t>
      </w:r>
      <w:r w:rsidRPr="00100291">
        <w:lastRenderedPageBreak/>
        <w:t xml:space="preserve">smartphone security, biometric authentication, </w:t>
      </w:r>
      <w:r>
        <w:t xml:space="preserve">HCI security, </w:t>
      </w:r>
      <w:r w:rsidRPr="00100291">
        <w:t>and IoT security. He serves as associate editors / editorial board members for many reputed journals such as IEEE TDSC and IEEE TIFS, as well as general chair for various international conferences such as ACM CCS 2023 and ESORICS 2022.</w:t>
      </w:r>
      <w:r>
        <w:t xml:space="preserve"> He is </w:t>
      </w:r>
      <w:r w:rsidRPr="00100291">
        <w:t>an ACM Distinguished Speaker</w:t>
      </w:r>
      <w:r>
        <w:t>.</w:t>
      </w:r>
    </w:p>
    <w:p w14:paraId="29FA2ACC" w14:textId="31C0451D" w:rsidR="009157D4" w:rsidRDefault="009157D4" w:rsidP="009157D4"/>
    <w:p w14:paraId="4B849A8D" w14:textId="38282C5F" w:rsidR="009157D4" w:rsidRPr="009A16A1" w:rsidRDefault="009157D4" w:rsidP="00DB7A45"/>
    <w:sectPr w:rsidR="009157D4" w:rsidRPr="009A16A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82AD1" w14:textId="77777777" w:rsidR="005F0DF9" w:rsidRDefault="005F0DF9" w:rsidP="00A50B4B">
      <w:r>
        <w:separator/>
      </w:r>
    </w:p>
  </w:endnote>
  <w:endnote w:type="continuationSeparator" w:id="0">
    <w:p w14:paraId="7CEA6653" w14:textId="77777777" w:rsidR="005F0DF9" w:rsidRDefault="005F0DF9" w:rsidP="00A50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A6408" w14:textId="77777777" w:rsidR="005F0DF9" w:rsidRDefault="005F0DF9" w:rsidP="00A50B4B">
      <w:r>
        <w:separator/>
      </w:r>
    </w:p>
  </w:footnote>
  <w:footnote w:type="continuationSeparator" w:id="0">
    <w:p w14:paraId="352F5A6D" w14:textId="77777777" w:rsidR="005F0DF9" w:rsidRDefault="005F0DF9" w:rsidP="00A50B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EC4"/>
    <w:rsid w:val="000A35F8"/>
    <w:rsid w:val="000C54FC"/>
    <w:rsid w:val="000E7663"/>
    <w:rsid w:val="00100291"/>
    <w:rsid w:val="0014761A"/>
    <w:rsid w:val="001F68F5"/>
    <w:rsid w:val="00205C3F"/>
    <w:rsid w:val="00241C0D"/>
    <w:rsid w:val="00247749"/>
    <w:rsid w:val="002A5CEE"/>
    <w:rsid w:val="00301BFD"/>
    <w:rsid w:val="00313DB9"/>
    <w:rsid w:val="00367797"/>
    <w:rsid w:val="00375D98"/>
    <w:rsid w:val="003E2897"/>
    <w:rsid w:val="00483A8C"/>
    <w:rsid w:val="00494E6C"/>
    <w:rsid w:val="0055210C"/>
    <w:rsid w:val="005F0DF9"/>
    <w:rsid w:val="00621D75"/>
    <w:rsid w:val="006A17ED"/>
    <w:rsid w:val="00701006"/>
    <w:rsid w:val="00763CE6"/>
    <w:rsid w:val="00773EC4"/>
    <w:rsid w:val="00815C2B"/>
    <w:rsid w:val="00882E6A"/>
    <w:rsid w:val="009157D4"/>
    <w:rsid w:val="00933B11"/>
    <w:rsid w:val="00980FF0"/>
    <w:rsid w:val="009A16A1"/>
    <w:rsid w:val="009A7AE9"/>
    <w:rsid w:val="009A7F1B"/>
    <w:rsid w:val="00A27C4E"/>
    <w:rsid w:val="00A33533"/>
    <w:rsid w:val="00A41C4E"/>
    <w:rsid w:val="00A50B4B"/>
    <w:rsid w:val="00A60687"/>
    <w:rsid w:val="00A611A9"/>
    <w:rsid w:val="00B246D3"/>
    <w:rsid w:val="00B2643B"/>
    <w:rsid w:val="00B651BC"/>
    <w:rsid w:val="00CB600A"/>
    <w:rsid w:val="00CB6F18"/>
    <w:rsid w:val="00CE6E65"/>
    <w:rsid w:val="00D83DA6"/>
    <w:rsid w:val="00DB7A45"/>
    <w:rsid w:val="00FD6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95B0FB"/>
  <w15:chartTrackingRefBased/>
  <w15:docId w15:val="{128F467C-1E16-4B9B-991A-97A06B043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50B4B"/>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0B4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50B4B"/>
    <w:rPr>
      <w:sz w:val="18"/>
      <w:szCs w:val="18"/>
    </w:rPr>
  </w:style>
  <w:style w:type="paragraph" w:styleId="a5">
    <w:name w:val="footer"/>
    <w:basedOn w:val="a"/>
    <w:link w:val="a6"/>
    <w:uiPriority w:val="99"/>
    <w:unhideWhenUsed/>
    <w:rsid w:val="00A50B4B"/>
    <w:pPr>
      <w:tabs>
        <w:tab w:val="center" w:pos="4153"/>
        <w:tab w:val="right" w:pos="8306"/>
      </w:tabs>
      <w:snapToGrid w:val="0"/>
      <w:jc w:val="left"/>
    </w:pPr>
    <w:rPr>
      <w:sz w:val="18"/>
      <w:szCs w:val="18"/>
    </w:rPr>
  </w:style>
  <w:style w:type="character" w:customStyle="1" w:styleId="a6">
    <w:name w:val="页脚 字符"/>
    <w:basedOn w:val="a0"/>
    <w:link w:val="a5"/>
    <w:uiPriority w:val="99"/>
    <w:rsid w:val="00A50B4B"/>
    <w:rPr>
      <w:sz w:val="18"/>
      <w:szCs w:val="18"/>
    </w:rPr>
  </w:style>
  <w:style w:type="table" w:styleId="a7">
    <w:name w:val="Table Grid"/>
    <w:basedOn w:val="a1"/>
    <w:uiPriority w:val="39"/>
    <w:rsid w:val="00A50B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A50B4B"/>
    <w:rPr>
      <w:b/>
      <w:bCs/>
      <w:kern w:val="44"/>
      <w:sz w:val="44"/>
      <w:szCs w:val="44"/>
    </w:rPr>
  </w:style>
  <w:style w:type="paragraph" w:styleId="a8">
    <w:name w:val="Subtitle"/>
    <w:basedOn w:val="a"/>
    <w:next w:val="a"/>
    <w:link w:val="a9"/>
    <w:uiPriority w:val="11"/>
    <w:qFormat/>
    <w:rsid w:val="00A50B4B"/>
    <w:pPr>
      <w:spacing w:before="240" w:after="60" w:line="312" w:lineRule="auto"/>
      <w:jc w:val="center"/>
      <w:outlineLvl w:val="1"/>
    </w:pPr>
    <w:rPr>
      <w:b/>
      <w:bCs/>
      <w:kern w:val="28"/>
      <w:sz w:val="32"/>
      <w:szCs w:val="32"/>
    </w:rPr>
  </w:style>
  <w:style w:type="character" w:customStyle="1" w:styleId="a9">
    <w:name w:val="副标题 字符"/>
    <w:basedOn w:val="a0"/>
    <w:link w:val="a8"/>
    <w:uiPriority w:val="11"/>
    <w:rsid w:val="00A50B4B"/>
    <w:rPr>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279</Words>
  <Characters>1591</Characters>
  <Application>Microsoft Office Word</Application>
  <DocSecurity>0</DocSecurity>
  <Lines>36</Lines>
  <Paragraphs>7</Paragraphs>
  <ScaleCrop>false</ScaleCrop>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白 哥</dc:creator>
  <cp:keywords/>
  <dc:description/>
  <cp:lastModifiedBy>hang yi</cp:lastModifiedBy>
  <cp:revision>3</cp:revision>
  <dcterms:created xsi:type="dcterms:W3CDTF">2026-09-04T02:45:00Z</dcterms:created>
  <dcterms:modified xsi:type="dcterms:W3CDTF">2026-09-04T02:45:00Z</dcterms:modified>
</cp:coreProperties>
</file>